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601"/>
        <w:gridCol w:w="6126"/>
      </w:tblGrid>
      <w:tr>
        <w:trPr>
          <w:trHeight w:val="1" w:hRule="atLeast"/>
          <w:jc w:val="left"/>
        </w:trPr>
        <w:tc>
          <w:tcPr>
            <w:tcW w:w="56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30" w:leader="none"/>
              </w:tabs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tabs>
                <w:tab w:val="left" w:pos="5130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object w:dxaOrig="2186" w:dyaOrig="2207">
                <v:rect xmlns:o="urn:schemas-microsoft-com:office:office" xmlns:v="urn:schemas-microsoft-com:vml" id="rectole0000000000" style="width:109.300000pt;height:110.3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Sonia Rana</w:t>
            </w:r>
          </w:p>
        </w:tc>
        <w:tc>
          <w:tcPr>
            <w:tcW w:w="6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30" w:leader="none"/>
              </w:tabs>
              <w:spacing w:before="0" w:after="0" w:line="240"/>
              <w:ind w:right="0" w:left="21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Contact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9873540824/9953252500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Email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: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ranasonia172@gmail.com 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Address: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67/1, Katwaria Sarai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Book Antiqua" w:hAnsi="Book Antiqua" w:cs="Book Antiqua" w:eastAsia="Book Antiqua"/>
                <w:b/>
                <w:color w:val="000000"/>
                <w:spacing w:val="0"/>
                <w:position w:val="0"/>
                <w:sz w:val="3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New Delhi – 110016</w:t>
            </w:r>
          </w:p>
          <w:p>
            <w:pPr>
              <w:tabs>
                <w:tab w:val="left" w:pos="5130" w:leader="none"/>
              </w:tabs>
              <w:spacing w:before="0" w:after="0" w:line="240"/>
              <w:ind w:right="0" w:left="270" w:hanging="27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Location preferred: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New Delhi</w:t>
            </w:r>
          </w:p>
        </w:tc>
      </w:tr>
    </w:tbl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SUMMARY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MBA -Finance with 3.6 years’ experience in the field of accounts &amp; finance.</w:t>
      </w:r>
    </w:p>
    <w:p>
      <w:pPr>
        <w:numPr>
          <w:ilvl w:val="0"/>
          <w:numId w:val="13"/>
        </w:numPr>
        <w:tabs>
          <w:tab w:val="left" w:pos="567" w:leader="none"/>
          <w:tab w:val="left" w:pos="709" w:leader="none"/>
          <w:tab w:val="left" w:pos="1080" w:leader="none"/>
          <w:tab w:val="left" w:pos="1276" w:leader="none"/>
        </w:tabs>
        <w:spacing w:before="0" w:after="0" w:line="276"/>
        <w:ind w:right="0" w:left="630" w:hanging="346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Expertise in Approving bulk amount of PO/PI's in software on daily basis after checking- Item descriptions/costing/calculations.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Expertise in initiating workflows in SAP/Tally.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Expertise in Bank &amp; Intercompany reconciliation.</w:t>
      </w:r>
    </w:p>
    <w:p>
      <w:pPr>
        <w:numPr>
          <w:ilvl w:val="0"/>
          <w:numId w:val="13"/>
        </w:numPr>
        <w:tabs>
          <w:tab w:val="left" w:pos="284" w:leader="none"/>
          <w:tab w:val="left" w:pos="1080" w:leader="none"/>
        </w:tabs>
        <w:spacing w:before="0" w:after="0" w:line="276"/>
        <w:ind w:right="0" w:left="630" w:hanging="346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15"/>
          <w:position w:val="0"/>
          <w:sz w:val="20"/>
          <w:shd w:fill="FFFFFF" w:val="clear"/>
        </w:rPr>
        <w:t xml:space="preserve">Expertise in handlin</w:t>
      </w:r>
      <w:r>
        <w:rPr>
          <w:rFonts w:ascii="Arial" w:hAnsi="Arial" w:cs="Arial" w:eastAsia="Arial"/>
          <w:color w:val="000000"/>
          <w:spacing w:val="18"/>
          <w:position w:val="0"/>
          <w:sz w:val="20"/>
          <w:shd w:fill="FFFFFF" w:val="clear"/>
        </w:rPr>
        <w:t xml:space="preserve">g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finance and accounts activities of overseas branches on independent basis (Reimbursements).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Expertise in bank remittances.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Assist</w:t>
      </w:r>
      <w:r>
        <w:rPr>
          <w:rFonts w:ascii="Arial" w:hAnsi="Arial" w:cs="Arial" w:eastAsia="Arial"/>
          <w:b/>
          <w:color w:val="auto"/>
          <w:spacing w:val="6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 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ud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it: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intern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,ISO audit. k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ssi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6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yi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ng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vo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ic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cc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en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cc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mpli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3"/>
        </w:numPr>
        <w:tabs>
          <w:tab w:val="left" w:pos="720" w:leader="none"/>
          <w:tab w:val="left" w:pos="1080" w:leader="none"/>
        </w:tabs>
        <w:spacing w:before="0" w:after="0" w:line="276"/>
        <w:ind w:right="0" w:left="630" w:hanging="425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 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du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ct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13"/>
        </w:numPr>
        <w:tabs>
          <w:tab w:val="left" w:pos="720" w:leader="none"/>
          <w:tab w:val="left" w:pos="1080" w:leader="none"/>
        </w:tabs>
        <w:spacing w:before="0" w:after="0" w:line="276"/>
        <w:ind w:right="0" w:left="630" w:hanging="425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 t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3"/>
        </w:numPr>
        <w:tabs>
          <w:tab w:val="left" w:pos="720" w:leader="none"/>
          <w:tab w:val="left" w:pos="1080" w:leader="none"/>
        </w:tabs>
        <w:spacing w:before="0" w:after="0" w:line="276"/>
        <w:ind w:right="0" w:left="630" w:hanging="425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er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 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ax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reg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rren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ret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-fili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630" w:hanging="436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Administrative Support- Logistics/Travel itinerary/Visa/Hotel/Schedule/Phone calls/Document retention/ISO Audit/Advances arrangement/ Organize visit for Delegates from Overseas.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630" w:hanging="43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Well versed with ERP9 Tally/SAP.</w:t>
      </w:r>
    </w:p>
    <w:p>
      <w:pPr>
        <w:numPr>
          <w:ilvl w:val="0"/>
          <w:numId w:val="13"/>
        </w:numPr>
        <w:tabs>
          <w:tab w:val="left" w:pos="1080" w:leader="none"/>
        </w:tabs>
        <w:spacing w:before="0" w:after="0" w:line="276"/>
        <w:ind w:right="0" w:left="630" w:hanging="43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Ability to work in-groups as well as independently with minimal supervision.</w:t>
      </w:r>
    </w:p>
    <w:p>
      <w:pPr>
        <w:spacing w:before="0" w:after="0" w:line="276"/>
        <w:ind w:right="0" w:left="720" w:hanging="796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tabs>
          <w:tab w:val="left" w:pos="360" w:leader="none"/>
        </w:tabs>
        <w:spacing w:before="0" w:after="0" w:line="240"/>
        <w:ind w:right="0" w:left="180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keepNext w:val="true"/>
        <w:spacing w:before="0" w:after="0" w:line="276"/>
        <w:ind w:right="72" w:left="72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FFFFFF" w:val="clear"/>
        </w:rPr>
        <w:t xml:space="preserve">EMPLOYERS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436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Working with Mitsui &amp; Co. as an Business Assistant in Energy Division since March’2016 till date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i/>
          <w:color w:val="548DD4"/>
          <w:spacing w:val="0"/>
          <w:position w:val="0"/>
          <w:sz w:val="20"/>
          <w:u w:val="single"/>
          <w:shd w:fill="auto" w:val="clear"/>
        </w:rPr>
        <w:t xml:space="preserve">Handling all Finance and Administrative work for Energy Division</w:t>
      </w: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)</w:t>
      </w:r>
    </w:p>
    <w:p>
      <w:pPr>
        <w:spacing w:before="100" w:after="100" w:line="240"/>
        <w:ind w:right="0" w:left="709" w:hanging="436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Description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:Mitsui &amp; Co., Ltd is one of Japan's largest General Trading Company and the Group is made up of a large number of Japan's leading companies. Its diverse international business functions have been a prime motivating force in Japan's economic advancement and have also contributed to the expansion of the global economy.</w:t>
      </w:r>
    </w:p>
    <w:p>
      <w:pPr>
        <w:numPr>
          <w:ilvl w:val="0"/>
          <w:numId w:val="26"/>
        </w:numPr>
        <w:spacing w:before="0" w:after="0" w:line="276"/>
        <w:ind w:right="0" w:left="720" w:hanging="436"/>
        <w:jc w:val="both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Worked with North IT Solutions India Pvt. Ltd. from April, 2013 – July, 2014 as an Accountant after onwards on maternity leaves.</w:t>
      </w:r>
    </w:p>
    <w:p>
      <w:pPr>
        <w:numPr>
          <w:ilvl w:val="0"/>
          <w:numId w:val="26"/>
        </w:numPr>
        <w:spacing w:before="0" w:after="0" w:line="276"/>
        <w:ind w:right="0" w:left="720" w:hanging="436"/>
        <w:jc w:val="both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Worked as Account Assistant at Vogue International Agencies representative office at Delhi (Jadie Consultant Private Limited) from June, 2011 – March, 2013.</w:t>
      </w:r>
    </w:p>
    <w:p>
      <w:pPr>
        <w:numPr>
          <w:ilvl w:val="0"/>
          <w:numId w:val="26"/>
        </w:numPr>
        <w:tabs>
          <w:tab w:val="left" w:pos="720" w:leader="none"/>
        </w:tabs>
        <w:spacing w:before="0" w:after="0" w:line="276"/>
        <w:ind w:right="0" w:left="720" w:hanging="436"/>
        <w:jc w:val="both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  <w:t xml:space="preserve">Jay Auto Component Pvt. Ltd. as a MBA trainee for 2 n half month.</w:t>
      </w:r>
    </w:p>
    <w:p>
      <w:pPr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PROFESSIONAL EXPERIENCE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Finance &amp; Accounts: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31"/>
        </w:numPr>
        <w:tabs>
          <w:tab w:val="left" w:pos="1080" w:leader="none"/>
          <w:tab w:val="left" w:pos="567" w:leader="none"/>
          <w:tab w:val="left" w:pos="709" w:leader="none"/>
          <w:tab w:val="left" w:pos="1276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Expertise in Approving bulk amount of PO/PI's in software on daily basis after checking- Item descriptions/costing/calculations.</w:t>
      </w:r>
    </w:p>
    <w:p>
      <w:pPr>
        <w:numPr>
          <w:ilvl w:val="0"/>
          <w:numId w:val="31"/>
        </w:numPr>
        <w:tabs>
          <w:tab w:val="left" w:pos="1080" w:leader="none"/>
          <w:tab w:val="left" w:pos="567" w:leader="none"/>
          <w:tab w:val="left" w:pos="709" w:leader="none"/>
          <w:tab w:val="left" w:pos="1276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Expertise in Bank remittances against invoices/ utility bills/ salaries.</w:t>
      </w:r>
    </w:p>
    <w:p>
      <w:pPr>
        <w:numPr>
          <w:ilvl w:val="0"/>
          <w:numId w:val="31"/>
        </w:numPr>
        <w:tabs>
          <w:tab w:val="left" w:pos="567" w:leader="none"/>
          <w:tab w:val="left" w:pos="709" w:leader="none"/>
          <w:tab w:val="left" w:pos="1080" w:leader="none"/>
          <w:tab w:val="left" w:pos="1276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Expetise in Accounting entires in software-sales/purchase/bank payments/expenses.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Expertise in Bank Reconciliation, intercompany reconciliations and other reconciliations.</w:t>
      </w:r>
    </w:p>
    <w:p>
      <w:pPr>
        <w:numPr>
          <w:ilvl w:val="0"/>
          <w:numId w:val="31"/>
        </w:numPr>
        <w:tabs>
          <w:tab w:val="left" w:pos="1080" w:leader="none"/>
          <w:tab w:val="left" w:pos="567" w:leader="none"/>
          <w:tab w:val="left" w:pos="709" w:leader="none"/>
          <w:tab w:val="left" w:pos="1276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Expertise in maintaing Fixed Assest Register.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Reimbursement Accounting.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Well aware of multi-currency accounting as dealing with HK office, Turkey office, USA office, Italy office, France office on day to day basis- Preparing Monthly Fund requirement sheet for overseas branches/salary payment/ reimbursements- travel,entertainment.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Arbitrary work for seperation of company in two parts- Developing reports for top management summarizing the business financial position in areas of income, expenses, capital usage and cash flows, and coordinate the preparation of strategic plans to smooth sepration.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Getting control accounts reconcilied( Sundry debtors &amp; creditors) and sorting out the discrepancies.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Negotiating with the banks for any payment related issues.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Ensure all payments to suppliers, other external parties and staff are made according to company policies and procedures. 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Assist</w:t>
      </w:r>
      <w:r>
        <w:rPr>
          <w:rFonts w:ascii="Arial" w:hAnsi="Arial" w:cs="Arial" w:eastAsia="Arial"/>
          <w:b/>
          <w:color w:val="auto"/>
          <w:spacing w:val="6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 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ud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it:</w:t>
      </w:r>
      <w:r>
        <w:rPr>
          <w:rFonts w:ascii="Arial" w:hAnsi="Arial" w:cs="Arial" w:eastAsia="Arial"/>
          <w:b/>
          <w:color w:val="auto"/>
          <w:spacing w:val="69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intern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5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au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62"/>
          <w:position w:val="0"/>
          <w:sz w:val="20"/>
          <w:shd w:fill="auto" w:val="clear"/>
        </w:rPr>
        <w:t xml:space="preserve">, ISOaudit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ge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of</w:t>
      </w:r>
      <w:r>
        <w:rPr>
          <w:rFonts w:ascii="Arial" w:hAnsi="Arial" w:cs="Arial" w:eastAsia="Arial"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4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ssi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Arial" w:hAnsi="Arial" w:cs="Arial" w:eastAsia="Arial"/>
          <w:b/>
          <w:color w:val="auto"/>
          <w:spacing w:val="68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67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yi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ng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vo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ic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cc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en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cc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mpli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oc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 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du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ct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 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ce 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li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 t</w:t>
      </w: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x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f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ili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-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er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c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 </w:t>
      </w:r>
      <w:r>
        <w:rPr>
          <w:rFonts w:ascii="Arial" w:hAnsi="Arial" w:cs="Arial" w:eastAsia="Arial"/>
          <w:b/>
          <w:color w:val="auto"/>
          <w:spacing w:val="-3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1"/>
          <w:position w:val="0"/>
          <w:sz w:val="20"/>
          <w:shd w:fill="auto" w:val="clear"/>
        </w:rPr>
        <w:t xml:space="preserve">ax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reg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-3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rren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ret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-fili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ng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c.</w:t>
      </w:r>
    </w:p>
    <w:p>
      <w:pPr>
        <w:numPr>
          <w:ilvl w:val="0"/>
          <w:numId w:val="31"/>
        </w:numPr>
        <w:tabs>
          <w:tab w:val="left" w:pos="1080" w:leader="none"/>
          <w:tab w:val="left" w:pos="709" w:leader="none"/>
        </w:tabs>
        <w:spacing w:before="0" w:after="0" w:line="276"/>
        <w:ind w:right="0" w:left="709" w:hanging="425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  <w:t xml:space="preserve">Computer Skills: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  <w:t xml:space="preserve">MS-Office, Internet, Tally ERP9, Win Yatra, Visual Gem/ SAP.</w:t>
      </w:r>
    </w:p>
    <w:p>
      <w:pPr>
        <w:spacing w:before="0" w:after="0" w:line="276"/>
        <w:ind w:right="0" w:left="108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FFFFFF" w:val="clear"/>
        </w:rPr>
        <w:t xml:space="preserve">Administrative: 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Organize visits for delegates from overseas.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Coordinate with travel desk for- Logistics arrangements/ Travel itinerary/Hotel reservation/Visa(covering letter, invitation letter, filling documents).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Prepare Schedule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Attend Phone calls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Update data in common folders &amp;Sorting emails in outlook folders.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Assisting Day to day activities- Maintaining local contact details/ other reports.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Arrangements to attend conference- invoices, payments, logistics.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Internal ISO Audit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Document retention excel sheet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Arranging Advances for business travel.</w:t>
      </w:r>
    </w:p>
    <w:p>
      <w:pPr>
        <w:numPr>
          <w:ilvl w:val="0"/>
          <w:numId w:val="38"/>
        </w:numPr>
        <w:tabs>
          <w:tab w:val="left" w:pos="709" w:leader="none"/>
        </w:tabs>
        <w:spacing w:before="0" w:after="0" w:line="276"/>
        <w:ind w:right="0" w:left="709" w:hanging="425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Quarterly/Monthly – fund requirement sheet/ service agreements fee- requests to HQ</w:t>
      </w:r>
    </w:p>
    <w:p>
      <w:pPr>
        <w:spacing w:before="0" w:after="0" w:line="276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keepNext w:val="true"/>
        <w:spacing w:before="0" w:after="0" w:line="276"/>
        <w:ind w:right="72" w:left="72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Achievements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numPr>
          <w:ilvl w:val="0"/>
          <w:numId w:val="42"/>
        </w:numPr>
        <w:tabs>
          <w:tab w:val="left" w:pos="720" w:leader="none"/>
        </w:tabs>
        <w:spacing w:before="0" w:after="0" w:line="276"/>
        <w:ind w:right="0" w:left="720" w:hanging="436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Successfully handled all activities related to finance and accounts of overseas offices from India branch.</w:t>
      </w:r>
    </w:p>
    <w:p>
      <w:pPr>
        <w:numPr>
          <w:ilvl w:val="0"/>
          <w:numId w:val="42"/>
        </w:numPr>
        <w:tabs>
          <w:tab w:val="left" w:pos="720" w:leader="none"/>
        </w:tabs>
        <w:spacing w:before="0" w:after="0" w:line="276"/>
        <w:ind w:right="0" w:left="720" w:hanging="436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Done arbitrary work for the smoothly partition of company in two parts.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keepNext w:val="true"/>
        <w:spacing w:before="0" w:after="0" w:line="276"/>
        <w:ind w:right="72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FFFFFF" w:val="clear"/>
        </w:rPr>
      </w:pPr>
    </w:p>
    <w:p>
      <w:pPr>
        <w:keepNext w:val="true"/>
        <w:spacing w:before="0" w:after="0" w:line="276"/>
        <w:ind w:right="72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Educational Qualifications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tbl>
      <w:tblPr/>
      <w:tblGrid>
        <w:gridCol w:w="3168"/>
        <w:gridCol w:w="3690"/>
        <w:gridCol w:w="900"/>
        <w:gridCol w:w="1530"/>
      </w:tblGrid>
      <w:tr>
        <w:trPr>
          <w:trHeight w:val="547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object w:dxaOrig="708" w:dyaOrig="769">
                <v:rect xmlns:o="urn:schemas-microsoft-com:office:office" xmlns:v="urn:schemas-microsoft-com:vml" id="rectole0000000001" style="width:35.400000pt;height:38.4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</w:p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School/Board/University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%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Remarks</w:t>
            </w:r>
          </w:p>
        </w:tc>
      </w:tr>
      <w:tr>
        <w:trPr>
          <w:trHeight w:val="540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MBA(Finance)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MDU, Rohtak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71        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  <w:vertAlign w:val="superscript"/>
              </w:rPr>
              <w:t xml:space="preserve">st</w:t>
            </w:r>
          </w:p>
        </w:tc>
      </w:tr>
      <w:tr>
        <w:trPr>
          <w:trHeight w:val="70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B.Sc</w:t>
            </w:r>
          </w:p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University of Delhi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58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  <w:vertAlign w:val="superscript"/>
              </w:rPr>
              <w:t xml:space="preserve">nd</w:t>
            </w:r>
          </w:p>
        </w:tc>
      </w:tr>
      <w:tr>
        <w:trPr>
          <w:trHeight w:val="300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I.S.C.E.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CBSE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59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  <w:vertAlign w:val="superscript"/>
              </w:rPr>
              <w:t xml:space="preserve">nd</w:t>
            </w:r>
          </w:p>
        </w:tc>
      </w:tr>
      <w:tr>
        <w:trPr>
          <w:trHeight w:val="547" w:hRule="auto"/>
          <w:jc w:val="left"/>
        </w:trPr>
        <w:tc>
          <w:tcPr>
            <w:tcW w:w="31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I.C.S.E.</w:t>
            </w:r>
          </w:p>
        </w:tc>
        <w:tc>
          <w:tcPr>
            <w:tcW w:w="3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HBSE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77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1"/>
                <w:shd w:fill="auto" w:val="clear"/>
                <w:vertAlign w:val="superscript"/>
              </w:rPr>
              <w:t xml:space="preserve">st</w:t>
            </w:r>
          </w:p>
        </w:tc>
      </w:tr>
    </w:tbl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484848"/>
          <w:spacing w:val="0"/>
          <w:position w:val="0"/>
          <w:sz w:val="21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FFFFFF" w:val="clear"/>
        </w:rPr>
        <w:t xml:space="preserve">Computer Knowledge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Operating Systems : Windows 98/ Windows XP</w:t>
      </w:r>
    </w:p>
    <w:p>
      <w:pPr>
        <w:numPr>
          <w:ilvl w:val="0"/>
          <w:numId w:val="69"/>
        </w:numPr>
        <w:tabs>
          <w:tab w:val="left" w:pos="720" w:leader="none"/>
        </w:tabs>
        <w:spacing w:before="0" w:after="0" w:line="276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Packages : MS office, internet , Tally and  SAP</w:t>
      </w:r>
    </w:p>
    <w:p>
      <w:pPr>
        <w:keepNext w:val="true"/>
        <w:spacing w:before="0" w:after="0" w:line="276"/>
        <w:ind w:right="72" w:left="72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484848"/>
          <w:spacing w:val="0"/>
          <w:position w:val="0"/>
          <w:sz w:val="21"/>
          <w:shd w:fill="FFFFFF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u w:val="single"/>
          <w:shd w:fill="auto" w:val="clear"/>
        </w:rPr>
        <w:t xml:space="preserve">Personal Details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Name:                         Sonia Rana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Date of birth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:             01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  <w:vertAlign w:val="superscript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 May 1985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Hobbies:                   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Listening music, Watching TV, Surfing Net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Nationality:               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Indian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  <w:t xml:space="preserve">Languages known:  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Hindi &amp; English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72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720" w:left="360" w:firstLine="0"/>
        <w:jc w:val="both"/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72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72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72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-72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13">
    <w:abstractNumId w:val="36"/>
  </w:num>
  <w:num w:numId="24">
    <w:abstractNumId w:val="30"/>
  </w:num>
  <w:num w:numId="26">
    <w:abstractNumId w:val="24"/>
  </w:num>
  <w:num w:numId="31">
    <w:abstractNumId w:val="18"/>
  </w:num>
  <w:num w:numId="38">
    <w:abstractNumId w:val="12"/>
  </w:num>
  <w:num w:numId="42">
    <w:abstractNumId w:val="6"/>
  </w: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